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79" w:rsidRDefault="00440279" w:rsidP="00440279">
      <w:pPr>
        <w:widowControl/>
        <w:spacing w:line="360" w:lineRule="auto"/>
        <w:jc w:val="left"/>
        <w:rPr>
          <w:rFonts w:ascii="黑体" w:eastAsia="黑体" w:cs="宋体"/>
          <w:color w:val="000000"/>
          <w:kern w:val="0"/>
          <w:sz w:val="32"/>
          <w:szCs w:val="32"/>
        </w:rPr>
      </w:pPr>
      <w:r>
        <w:rPr>
          <w:rFonts w:ascii="黑体" w:eastAsia="黑体" w:cs="宋体" w:hint="eastAsia"/>
          <w:color w:val="000000"/>
          <w:kern w:val="0"/>
          <w:sz w:val="32"/>
          <w:szCs w:val="32"/>
        </w:rPr>
        <w:t>附件1</w:t>
      </w:r>
    </w:p>
    <w:p w:rsidR="00440279" w:rsidRDefault="00440279" w:rsidP="00440279">
      <w:pPr>
        <w:jc w:val="center"/>
        <w:rPr>
          <w:rFonts w:ascii="方正小标宋简体" w:eastAsia="方正小标宋简体"/>
          <w:bCs/>
          <w:color w:val="000000"/>
          <w:sz w:val="44"/>
          <w:szCs w:val="44"/>
        </w:rPr>
      </w:pPr>
    </w:p>
    <w:p w:rsidR="00440279" w:rsidRDefault="00440279" w:rsidP="00440279">
      <w:pPr>
        <w:spacing w:afterLines="100" w:after="312"/>
        <w:jc w:val="center"/>
        <w:rPr>
          <w:rStyle w:val="a3"/>
          <w:rFonts w:ascii="仿宋_GB2312" w:eastAsia="仿宋_GB2312" w:hAnsi="仿宋_GB2312" w:cs="仿宋_GB2312"/>
          <w:b/>
          <w:bCs/>
          <w:color w:val="333333"/>
          <w:sz w:val="32"/>
          <w:szCs w:val="32"/>
          <w:shd w:val="clear" w:color="auto" w:fill="FFFFFF"/>
        </w:rPr>
      </w:pPr>
      <w:r>
        <w:rPr>
          <w:rFonts w:ascii="方正小标宋简体" w:eastAsia="方正小标宋简体" w:hint="eastAsia"/>
          <w:bCs/>
          <w:color w:val="000000"/>
          <w:sz w:val="44"/>
          <w:szCs w:val="44"/>
        </w:rPr>
        <w:t>一级造价工程师职业资格考试代码及名称表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9"/>
        <w:gridCol w:w="1190"/>
        <w:gridCol w:w="1342"/>
        <w:gridCol w:w="5277"/>
      </w:tblGrid>
      <w:tr w:rsidR="00440279" w:rsidTr="00991748">
        <w:trPr>
          <w:trHeight w:val="340"/>
          <w:jc w:val="center"/>
        </w:trPr>
        <w:tc>
          <w:tcPr>
            <w:tcW w:w="1189" w:type="dxa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名称</w:t>
            </w:r>
          </w:p>
        </w:tc>
        <w:tc>
          <w:tcPr>
            <w:tcW w:w="1190" w:type="dxa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级别</w:t>
            </w:r>
          </w:p>
        </w:tc>
        <w:tc>
          <w:tcPr>
            <w:tcW w:w="1342" w:type="dxa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考试科目</w:t>
            </w:r>
          </w:p>
        </w:tc>
      </w:tr>
      <w:tr w:rsidR="00440279" w:rsidTr="00991748">
        <w:trPr>
          <w:trHeight w:hRule="exact" w:val="510"/>
          <w:jc w:val="center"/>
        </w:trPr>
        <w:tc>
          <w:tcPr>
            <w:tcW w:w="1189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045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一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级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造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价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工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程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师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/>
                <w:sz w:val="28"/>
                <w:szCs w:val="28"/>
              </w:rPr>
              <w:t>04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考全科</w:t>
            </w: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01</w:t>
            </w:r>
            <w:r>
              <w:rPr>
                <w:rFonts w:ascii="宋体" w:hAnsi="宋体" w:hint="eastAsia"/>
                <w:sz w:val="28"/>
                <w:szCs w:val="28"/>
              </w:rPr>
              <w:t>.</w:t>
            </w:r>
          </w:p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土木</w:t>
            </w:r>
            <w:r>
              <w:rPr>
                <w:rFonts w:ascii="宋体" w:hAnsi="宋体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sz w:val="28"/>
                <w:szCs w:val="28"/>
              </w:rPr>
              <w:t>筑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造价管理</w:t>
            </w:r>
          </w:p>
        </w:tc>
      </w:tr>
      <w:tr w:rsidR="00440279" w:rsidTr="00991748">
        <w:trPr>
          <w:trHeight w:hRule="exact" w:val="510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建设工程技术与计量（土木建筑）</w:t>
            </w:r>
          </w:p>
        </w:tc>
      </w:tr>
      <w:tr w:rsidR="00440279" w:rsidTr="00991748">
        <w:trPr>
          <w:trHeight w:hRule="exact" w:val="510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建设工程</w:t>
            </w:r>
            <w:r>
              <w:rPr>
                <w:rFonts w:ascii="宋体" w:hAnsi="宋体"/>
                <w:sz w:val="28"/>
                <w:szCs w:val="28"/>
              </w:rPr>
              <w:t>计价</w:t>
            </w:r>
          </w:p>
        </w:tc>
      </w:tr>
      <w:tr w:rsidR="00440279" w:rsidTr="00991748">
        <w:trPr>
          <w:trHeight w:hRule="exact" w:val="510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建设工程造价案例分析（土木建筑）</w:t>
            </w:r>
          </w:p>
        </w:tc>
      </w:tr>
      <w:tr w:rsidR="00440279" w:rsidTr="00991748">
        <w:trPr>
          <w:trHeight w:val="430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02.</w:t>
            </w:r>
          </w:p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安装</w:t>
            </w:r>
            <w:r>
              <w:rPr>
                <w:rFonts w:ascii="宋体" w:hAnsi="宋体" w:hint="eastAsia"/>
                <w:sz w:val="28"/>
                <w:szCs w:val="28"/>
              </w:rPr>
              <w:t>工程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造价管理</w:t>
            </w:r>
          </w:p>
        </w:tc>
      </w:tr>
      <w:tr w:rsidR="00440279" w:rsidTr="00991748">
        <w:trPr>
          <w:trHeight w:hRule="exact" w:val="486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安装工程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hRule="exact" w:val="594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建设工程</w:t>
            </w:r>
            <w:r>
              <w:rPr>
                <w:rFonts w:ascii="宋体" w:hAnsi="宋体"/>
                <w:sz w:val="28"/>
                <w:szCs w:val="28"/>
              </w:rPr>
              <w:t>计价</w:t>
            </w:r>
          </w:p>
        </w:tc>
      </w:tr>
      <w:tr w:rsidR="00440279" w:rsidTr="00991748">
        <w:trPr>
          <w:trHeight w:hRule="exact" w:val="530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安装工程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41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03.</w:t>
            </w:r>
          </w:p>
          <w:p w:rsidR="00440279" w:rsidRDefault="00440279" w:rsidP="00991748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交通</w:t>
            </w:r>
            <w:r>
              <w:rPr>
                <w:rFonts w:ascii="宋体" w:hAnsi="宋体"/>
                <w:sz w:val="28"/>
                <w:szCs w:val="28"/>
              </w:rPr>
              <w:t>运输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造价管理</w:t>
            </w:r>
          </w:p>
        </w:tc>
      </w:tr>
      <w:tr w:rsidR="00440279" w:rsidTr="00991748">
        <w:trPr>
          <w:trHeight w:hRule="exact" w:val="564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交通运输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hRule="exact" w:val="564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建设工程</w:t>
            </w:r>
            <w:r>
              <w:rPr>
                <w:rFonts w:ascii="宋体" w:hAnsi="宋体"/>
                <w:sz w:val="28"/>
                <w:szCs w:val="28"/>
              </w:rPr>
              <w:t>计价</w:t>
            </w:r>
          </w:p>
        </w:tc>
      </w:tr>
      <w:tr w:rsidR="00440279" w:rsidTr="00991748">
        <w:trPr>
          <w:trHeight w:hRule="exact" w:val="564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交通运输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419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ind w:firstLineChars="200" w:firstLine="560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04.</w:t>
            </w:r>
          </w:p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</w:t>
            </w:r>
            <w:r>
              <w:rPr>
                <w:rFonts w:ascii="宋体" w:hAnsi="宋体"/>
                <w:sz w:val="28"/>
                <w:szCs w:val="28"/>
              </w:rPr>
              <w:t>工程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1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造价管理</w:t>
            </w:r>
          </w:p>
        </w:tc>
      </w:tr>
      <w:tr w:rsidR="00440279" w:rsidTr="00991748">
        <w:trPr>
          <w:trHeight w:val="507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水利工程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507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tabs>
                <w:tab w:val="left" w:pos="2807"/>
              </w:tabs>
              <w:spacing w:line="520" w:lineRule="exact"/>
              <w:ind w:left="-1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3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pacing w:val="-12"/>
                <w:sz w:val="28"/>
                <w:szCs w:val="28"/>
              </w:rPr>
              <w:t>建设工程</w:t>
            </w:r>
            <w:r>
              <w:rPr>
                <w:rFonts w:ascii="宋体" w:hAnsi="宋体"/>
                <w:sz w:val="28"/>
                <w:szCs w:val="28"/>
              </w:rPr>
              <w:t>计价</w:t>
            </w:r>
          </w:p>
        </w:tc>
      </w:tr>
      <w:tr w:rsidR="00440279" w:rsidTr="00991748">
        <w:trPr>
          <w:trHeight w:val="507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水利工程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02.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免</w:t>
            </w:r>
            <w:r>
              <w:rPr>
                <w:rFonts w:ascii="宋体" w:hAnsi="宋体"/>
                <w:sz w:val="28"/>
                <w:szCs w:val="28"/>
              </w:rPr>
              <w:t>二科</w:t>
            </w: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土木</w:t>
            </w:r>
            <w:r>
              <w:rPr>
                <w:rFonts w:ascii="宋体" w:hAnsi="宋体"/>
                <w:sz w:val="28"/>
                <w:szCs w:val="28"/>
              </w:rPr>
              <w:t>建筑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建设工程技术与计量（土木建筑）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建设工程造价案例分析（土木建筑）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02.</w:t>
            </w:r>
          </w:p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安装</w:t>
            </w:r>
            <w:r>
              <w:rPr>
                <w:rFonts w:ascii="宋体" w:hAnsi="宋体" w:hint="eastAsia"/>
                <w:sz w:val="28"/>
                <w:szCs w:val="28"/>
              </w:rPr>
              <w:t>工程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安装工程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安装工程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交通</w:t>
            </w:r>
            <w:r>
              <w:rPr>
                <w:rFonts w:ascii="宋体" w:hAnsi="宋体"/>
                <w:sz w:val="28"/>
                <w:szCs w:val="28"/>
              </w:rPr>
              <w:t>运输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交通运输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交通运输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</w:t>
            </w:r>
            <w:r>
              <w:rPr>
                <w:rFonts w:ascii="宋体" w:hAnsi="宋体"/>
                <w:sz w:val="28"/>
                <w:szCs w:val="28"/>
              </w:rPr>
              <w:t>工程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水利工程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水利工程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增报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专业</w:t>
            </w: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01.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土木</w:t>
            </w:r>
            <w:r>
              <w:rPr>
                <w:rFonts w:ascii="宋体" w:hAnsi="宋体"/>
                <w:sz w:val="28"/>
                <w:szCs w:val="28"/>
              </w:rPr>
              <w:t>建筑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建设工程技术与计量（土木建筑）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建设工程造价案例分析（土木建筑）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02.</w:t>
            </w:r>
          </w:p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安装</w:t>
            </w:r>
            <w:r>
              <w:rPr>
                <w:rFonts w:ascii="宋体" w:hAnsi="宋体" w:hint="eastAsia"/>
                <w:sz w:val="28"/>
                <w:szCs w:val="28"/>
              </w:rPr>
              <w:t>工程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安装工程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安装工程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jc w:val="lef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03.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交通</w:t>
            </w:r>
            <w:r>
              <w:rPr>
                <w:rFonts w:ascii="宋体" w:hAnsi="宋体"/>
                <w:sz w:val="28"/>
                <w:szCs w:val="28"/>
              </w:rPr>
              <w:t>运输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交通运输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交通运输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 w:val="restart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04.</w:t>
            </w:r>
          </w:p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水利</w:t>
            </w:r>
            <w:r>
              <w:rPr>
                <w:rFonts w:ascii="宋体" w:hAnsi="宋体"/>
                <w:sz w:val="28"/>
                <w:szCs w:val="28"/>
              </w:rPr>
              <w:t>工程</w:t>
            </w: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2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建设工程技术与计量（</w:t>
            </w:r>
            <w:r>
              <w:rPr>
                <w:rFonts w:ascii="宋体" w:hAnsi="宋体" w:hint="eastAsia"/>
                <w:sz w:val="28"/>
                <w:szCs w:val="28"/>
              </w:rPr>
              <w:t>水利工程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  <w:tr w:rsidR="00440279" w:rsidTr="00991748">
        <w:trPr>
          <w:trHeight w:val="258"/>
          <w:jc w:val="center"/>
        </w:trPr>
        <w:tc>
          <w:tcPr>
            <w:tcW w:w="1189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190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342" w:type="dxa"/>
            <w:vMerge/>
            <w:vAlign w:val="center"/>
          </w:tcPr>
          <w:p w:rsidR="00440279" w:rsidRDefault="00440279" w:rsidP="00991748">
            <w:pPr>
              <w:spacing w:line="52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5277" w:type="dxa"/>
            <w:vAlign w:val="center"/>
          </w:tcPr>
          <w:p w:rsidR="00440279" w:rsidRDefault="00440279" w:rsidP="00991748">
            <w:pPr>
              <w:spacing w:line="5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/>
                <w:sz w:val="28"/>
                <w:szCs w:val="28"/>
              </w:rPr>
              <w:t>4</w:t>
            </w:r>
            <w:r>
              <w:rPr>
                <w:rFonts w:ascii="宋体" w:hAnsi="宋体" w:hint="eastAsia"/>
                <w:sz w:val="28"/>
                <w:szCs w:val="28"/>
              </w:rPr>
              <w:t>．</w:t>
            </w:r>
            <w:r>
              <w:rPr>
                <w:rFonts w:ascii="宋体" w:hAnsi="宋体"/>
                <w:sz w:val="28"/>
                <w:szCs w:val="28"/>
              </w:rPr>
              <w:t>建设工程造价案例分析（</w:t>
            </w:r>
            <w:r>
              <w:rPr>
                <w:rFonts w:ascii="宋体" w:hAnsi="宋体" w:hint="eastAsia"/>
                <w:sz w:val="28"/>
                <w:szCs w:val="28"/>
              </w:rPr>
              <w:t>水利工程</w:t>
            </w:r>
            <w:r>
              <w:rPr>
                <w:rFonts w:ascii="宋体" w:hAnsi="宋体"/>
                <w:sz w:val="28"/>
                <w:szCs w:val="28"/>
              </w:rPr>
              <w:t>）</w:t>
            </w:r>
          </w:p>
        </w:tc>
      </w:tr>
    </w:tbl>
    <w:p w:rsidR="00440279" w:rsidRDefault="00440279" w:rsidP="00440279">
      <w:pPr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注：表中交通运输工程和水利工程专业今</w:t>
      </w:r>
      <w:bookmarkStart w:id="0" w:name="_GoBack"/>
      <w:bookmarkEnd w:id="0"/>
      <w:r>
        <w:rPr>
          <w:rFonts w:ascii="宋体" w:hAnsi="宋体" w:cs="仿宋_GB2312" w:hint="eastAsia"/>
          <w:sz w:val="32"/>
          <w:szCs w:val="32"/>
        </w:rPr>
        <w:t>年暂不开考。</w:t>
      </w:r>
    </w:p>
    <w:p w:rsidR="00440279" w:rsidRDefault="006A2044" w:rsidP="006A2044">
      <w:pPr>
        <w:jc w:val="center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/>
          <w:noProof/>
          <w:sz w:val="32"/>
          <w:szCs w:val="32"/>
        </w:rPr>
        <w:drawing>
          <wp:inline distT="0" distB="0" distL="0" distR="0">
            <wp:extent cx="2905125" cy="3499662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yis-weixi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3499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2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279"/>
    <w:rsid w:val="00287B8E"/>
    <w:rsid w:val="003E0927"/>
    <w:rsid w:val="00440279"/>
    <w:rsid w:val="006A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27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A20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2044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79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40279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6A204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A20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admisinter</dc:creator>
  <cp:lastModifiedBy>china</cp:lastModifiedBy>
  <cp:revision>2</cp:revision>
  <dcterms:created xsi:type="dcterms:W3CDTF">2018-08-16T09:54:00Z</dcterms:created>
  <dcterms:modified xsi:type="dcterms:W3CDTF">2018-08-29T12:20:00Z</dcterms:modified>
</cp:coreProperties>
</file>